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INVENTION DISCLOSURE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0" w:lineRule="auto"/>
        <w:contextualSpacing w:val="0"/>
        <w:jc w:val="both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N.B “Patentable Inventions are defined as any technical solutions to a problem in any field of human activity which is new, involves an inventive step and is industrially applicable. It may be, or relate to a product or process, or an improvement of any of the foregoing (Sec. 7, RA No. 165).”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Invention and Brief Description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state category of the invention [drug, medical device or diagnostic test kit, vaccine and/or other category] its indication and/or use).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Invention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(should state the complete date [Month/Day/Year] when invention/product was invented/developed and/or completed).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 that would be derived from the Invention/Technology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(health, environment, economic benefits, labor and employment)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Clinical Trials Conducted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[when applicable (please enclose supporting data)]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Inventors/Researchers and/or Technology Developers; Name of Co-Researchers/Co-Inventors and/or Co-Developers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all who helped in the development of the invention with corresponding designations and affiliations)</w:t>
      </w:r>
    </w:p>
    <w:p w:rsidR="00000000" w:rsidDel="00000000" w:rsidP="00000000" w:rsidRDefault="00000000" w:rsidRPr="00000000" w14:paraId="0000001A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[Please use additional page if necessary for the above item].</w:t>
      </w:r>
    </w:p>
    <w:p w:rsidR="00000000" w:rsidDel="00000000" w:rsidP="00000000" w:rsidRDefault="00000000" w:rsidRPr="00000000" w14:paraId="0000001B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720" w:right="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Source(s) of Funds/Cooperator(s)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cite all sources of funds, local and foreign, and cooperator/s, if any).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Description, Details and Supporting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provide data [proof of concept/functional data, clinical trials tests and results and/or other evidence that the invention works or how the research findings can have commercial or industrial applications). Please use additional sheets, if necessary.</w:t>
      </w:r>
    </w:p>
    <w:p w:rsidR="00000000" w:rsidDel="00000000" w:rsidP="00000000" w:rsidRDefault="00000000" w:rsidRPr="00000000" w14:paraId="00000027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of Development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(Please state fully the status of the invention [concept stage, laboratory stage, prototype, on-going study and/or further R&amp;D needed, enhancement, others).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 Industry Partners/Licensees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(Local Partners and/or International Partners, if any).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Publications/Presentations/Other Forms of Public Disclosure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(Presentation in Fora, Roundtable Discussion, Technology Presentation, Exhibits and other forms of Disclosure; date of publication, presentation or public disclosure).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 Terms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(at least 10 search terms that would categorize the invention as to type of product and/or technology, indications and use and/or applications and benefits that would be derived).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Printed Name/Signature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(All inventors and/or technology developers should affix their signatures with respective designations and indicate date, along with the endorsement of his/her Department Head and/or College Dean).</w:t>
      </w:r>
    </w:p>
    <w:p w:rsidR="00000000" w:rsidDel="00000000" w:rsidP="00000000" w:rsidRDefault="00000000" w:rsidRPr="00000000" w14:paraId="00000041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contextualSpacing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Technology Transfer and Business Development Office</w:t>
      </w:r>
    </w:p>
    <w:p w:rsidR="00000000" w:rsidDel="00000000" w:rsidP="00000000" w:rsidRDefault="00000000" w:rsidRPr="00000000" w14:paraId="00000049">
      <w:pPr>
        <w:spacing w:after="0" w:before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 University of the Philippines Manila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1785" w:top="311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contextualSpacing w:val="0"/>
      <w:rPr>
        <w:rFonts w:ascii="Arial" w:cs="Arial" w:eastAsia="Arial" w:hAnsi="Arial"/>
        <w:sz w:val="14"/>
        <w:szCs w:val="14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University of the Philippines Manila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contextualSpacing w:val="0"/>
      <w:rPr>
        <w:vertAlign w:val="baseline"/>
      </w:rPr>
    </w:pPr>
    <w:r w:rsidDel="00000000" w:rsidR="00000000" w:rsidRPr="00000000">
      <w:rPr>
        <w:rFonts w:ascii="Arial" w:cs="Arial" w:eastAsia="Arial" w:hAnsi="Arial"/>
        <w:sz w:val="14"/>
        <w:szCs w:val="14"/>
        <w:vertAlign w:val="baseline"/>
        <w:rtl w:val="0"/>
      </w:rPr>
      <w:t xml:space="preserve">THE HEALTH SCIENCES CENTER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575310" cy="64960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649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contextualSpacing w:val="0"/>
      <w:jc w:val="center"/>
      <w:rPr>
        <w:rFonts w:ascii="Times" w:cs="Times" w:eastAsia="Times" w:hAnsi="Times"/>
        <w:sz w:val="20"/>
        <w:szCs w:val="20"/>
        <w:vertAlign w:val="baseline"/>
      </w:rPr>
    </w:pPr>
    <w:r w:rsidDel="00000000" w:rsidR="00000000" w:rsidRPr="00000000">
      <w:rPr>
        <w:rFonts w:ascii="Times" w:cs="Times" w:eastAsia="Times" w:hAnsi="Times"/>
        <w:b w:val="1"/>
        <w:sz w:val="34"/>
        <w:szCs w:val="34"/>
        <w:vertAlign w:val="baseline"/>
        <w:rtl w:val="0"/>
      </w:rPr>
      <w:t xml:space="preserve">UNIVERSITY OF THE PHILIPPINES MANILA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Style w:val="Heading1"/>
      <w:numPr>
        <w:ilvl w:val="0"/>
        <w:numId w:val="1"/>
      </w:numPr>
      <w:tabs>
        <w:tab w:val="left" w:pos="0"/>
      </w:tabs>
      <w:ind w:left="0" w:right="0" w:firstLine="0"/>
      <w:contextualSpacing w:val="0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Times" w:cs="Times" w:eastAsia="Times" w:hAnsi="Times"/>
        <w:b w:val="1"/>
        <w:sz w:val="20"/>
        <w:szCs w:val="20"/>
        <w:vertAlign w:val="baseline"/>
        <w:rtl w:val="0"/>
      </w:rPr>
      <w:t xml:space="preserve">Office of the Vice Chancellor for Research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Style w:val="Heading1"/>
      <w:numPr>
        <w:ilvl w:val="0"/>
        <w:numId w:val="1"/>
      </w:numPr>
      <w:tabs>
        <w:tab w:val="left" w:pos="0"/>
      </w:tabs>
      <w:ind w:left="0" w:right="0" w:firstLine="0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Times" w:cs="Times" w:eastAsia="Times" w:hAnsi="Times"/>
        <w:b w:val="1"/>
        <w:sz w:val="20"/>
        <w:szCs w:val="20"/>
        <w:vertAlign w:val="baseline"/>
        <w:rtl w:val="0"/>
      </w:rPr>
      <w:t xml:space="preserve">Technology Transfer and Business Development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contextualSpacing w:val="0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2/F Damian Hall, Old CAMP Building, Padre Faura Street, Ermita Manila</w:t>
    </w:r>
  </w:p>
  <w:p w:rsidR="00000000" w:rsidDel="00000000" w:rsidP="00000000" w:rsidRDefault="00000000" w:rsidRPr="00000000" w14:paraId="00000050">
    <w:pPr>
      <w:contextualSpacing w:val="0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       Tel Nos:  (632)  310-5727, 310-5731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P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